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8" w:rsidRPr="00164C98" w:rsidRDefault="00164C98" w:rsidP="00164C98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C98">
        <w:rPr>
          <w:rFonts w:ascii="Times New Roman" w:hAnsi="Times New Roman" w:cs="Times New Roman"/>
          <w:b/>
          <w:sz w:val="28"/>
          <w:szCs w:val="28"/>
          <w:lang w:val="uk-UA"/>
        </w:rPr>
        <w:t>Матеріали на самостійне опрацювання</w:t>
      </w:r>
    </w:p>
    <w:p w:rsidR="00164C98" w:rsidRDefault="00164C98" w:rsidP="00280BC8">
      <w:pPr>
        <w:tabs>
          <w:tab w:val="left" w:pos="822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64C98" w:rsidRDefault="00164C98" w:rsidP="00280BC8">
      <w:pPr>
        <w:tabs>
          <w:tab w:val="left" w:pos="822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</w:t>
      </w:r>
    </w:p>
    <w:p w:rsidR="00B01E1A" w:rsidRPr="007D533B" w:rsidRDefault="00A27B50" w:rsidP="00B01E1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62983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Володимир С</w:t>
      </w:r>
      <w:r w:rsidR="00280BC8" w:rsidRPr="00662983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осюра. </w:t>
      </w:r>
    </w:p>
    <w:p w:rsidR="00766F66" w:rsidRPr="007D533B" w:rsidRDefault="00280BC8" w:rsidP="00B01E1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62983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Патріотичні мотиви поезії «Любіть Україну»</w:t>
      </w:r>
    </w:p>
    <w:p w:rsidR="00B01E1A" w:rsidRPr="007D533B" w:rsidRDefault="00B01E1A" w:rsidP="00B01E1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4C98" w:rsidRPr="007D533B" w:rsidRDefault="00164C98" w:rsidP="00164C98">
      <w:pPr>
        <w:pStyle w:val="textspisok"/>
        <w:spacing w:before="0" w:beforeAutospacing="0" w:after="0" w:afterAutospacing="0"/>
        <w:jc w:val="both"/>
        <w:rPr>
          <w:b/>
          <w:sz w:val="28"/>
          <w:szCs w:val="28"/>
        </w:rPr>
      </w:pPr>
      <w:r w:rsidRPr="00164C98">
        <w:rPr>
          <w:b/>
          <w:sz w:val="28"/>
          <w:szCs w:val="28"/>
          <w:lang w:val="uk-UA"/>
        </w:rPr>
        <w:t> В. Сосюра. Коротка біографічна довідка.</w:t>
      </w:r>
    </w:p>
    <w:p w:rsidR="00B01E1A" w:rsidRPr="007D533B" w:rsidRDefault="00B01E1A" w:rsidP="00164C98">
      <w:pPr>
        <w:pStyle w:val="textspisok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C98" w:rsidRPr="00164C98" w:rsidRDefault="00B01E1A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116205</wp:posOffset>
            </wp:positionV>
            <wp:extent cx="1619250" cy="22802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C98" w:rsidRPr="00164C98">
        <w:rPr>
          <w:sz w:val="28"/>
          <w:szCs w:val="28"/>
          <w:lang w:val="uk-UA"/>
        </w:rPr>
        <w:t xml:space="preserve">Володимир Миколайович Сосюра народився 6 січня 1898 року на станції </w:t>
      </w:r>
      <w:proofErr w:type="spellStart"/>
      <w:r w:rsidR="00164C98" w:rsidRPr="00164C98">
        <w:rPr>
          <w:sz w:val="28"/>
          <w:szCs w:val="28"/>
          <w:lang w:val="uk-UA"/>
        </w:rPr>
        <w:t>Дебальцево</w:t>
      </w:r>
      <w:proofErr w:type="spellEnd"/>
      <w:r w:rsidR="00164C98" w:rsidRPr="00164C98">
        <w:rPr>
          <w:sz w:val="28"/>
          <w:szCs w:val="28"/>
          <w:lang w:val="uk-UA"/>
        </w:rPr>
        <w:t xml:space="preserve"> Катеринославської губернії (нині — Донецька область). Згодом сім’я переїхала в селище Верхнє, що на Донбасі. Там минуло дитинство та юність майбутнього поета. Батько його за фахом був креслярем. Його мізерного заробітку не вистачало навіть на те, щоб прогодувати сім’ю, яка з року в рік зростала. Ось чому Володимир Сосюра з дитинства брався за будь-яку роботу: спускався в шахту добувати вугілля, писав «</w:t>
      </w:r>
      <w:proofErr w:type="spellStart"/>
      <w:r w:rsidR="00164C98" w:rsidRPr="00164C98">
        <w:rPr>
          <w:sz w:val="28"/>
          <w:szCs w:val="28"/>
          <w:lang w:val="uk-UA"/>
        </w:rPr>
        <w:t>прошеніє</w:t>
      </w:r>
      <w:proofErr w:type="spellEnd"/>
      <w:r w:rsidR="00164C98" w:rsidRPr="00164C98">
        <w:rPr>
          <w:sz w:val="28"/>
          <w:szCs w:val="28"/>
          <w:lang w:val="uk-UA"/>
        </w:rPr>
        <w:t>» селянам до суду, був землеміром, чорноробом, будівничим, учителем...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r w:rsidRPr="00164C98">
        <w:rPr>
          <w:sz w:val="28"/>
          <w:szCs w:val="28"/>
          <w:lang w:val="uk-UA"/>
        </w:rPr>
        <w:t>Володимир Сосюра розпочав освіту в п’ятирічній, так званій двокласній школі, але після смерті батька змушений був залишити навчання. Однак хлопець дуже прагнув знань. Нарешті його мрія здійснилася: В. Сосюрі вдалося влаштуватися учнем-стипендіатом в агрономічну школу біля станції Яма, у якій він учився аж до осені 1918 року.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У роки проголошення УНР В. Сосюра боровся за молоду державу в складі війська Нестора Махна, котрий подарував Сосюрі годинник із дарчим написом; у полку армії Симона Петлюри, командир якого профінансував першу збірку Сосюри «Пісні крові», що вийшла 1918 року в Хмельницькому.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Двічі Володимир Сосюра був засуджений до страти: спочатку денікінцями, потім — більшовиками. Його врятували вірші: червоноармійці заслухалися поезіями й пожаліли талановитого юнака.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Після громадянської війни Володимир Сосюра став улюбленцем молоді: вірші поета переписували, учили напам’ять, читали коханим дівчатам.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У роки Другої світової війни Сосюра був в евакуації, працював в українському радіокомітеті в Москві, пізніше — при партизанському штабі.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lastRenderedPageBreak/>
        <w:t>1944 року написав свій найкращий патріотичний вірш «Любіть Україну!», за що був звинувачений у націоналізмі.</w:t>
      </w: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Упродовж життя Володимир Миколайович видав понад 80 збірок поезій, був удостоєний Державної премії імені Тараса Шевченка та Державної премії СРСР.</w:t>
      </w:r>
    </w:p>
    <w:p w:rsid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r w:rsidRPr="00164C98">
        <w:rPr>
          <w:sz w:val="28"/>
          <w:szCs w:val="28"/>
          <w:lang w:val="uk-UA"/>
        </w:rPr>
        <w:t>8 січня 1965 року поет помер.</w:t>
      </w:r>
    </w:p>
    <w:p w:rsid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</w:p>
    <w:p w:rsid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</w:p>
    <w:p w:rsidR="00164C98" w:rsidRPr="00164C98" w:rsidRDefault="00164C98" w:rsidP="00164C98">
      <w:pPr>
        <w:pStyle w:val="text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</w:p>
    <w:p w:rsidR="00164C98" w:rsidRPr="00164C98" w:rsidRDefault="00164C98" w:rsidP="00164C98">
      <w:pPr>
        <w:pStyle w:val="textspisok"/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 w:rsidRPr="00164C98">
        <w:rPr>
          <w:b/>
          <w:sz w:val="28"/>
          <w:szCs w:val="28"/>
          <w:lang w:val="uk-UA"/>
        </w:rPr>
        <w:t>Історія написання вірша «Любіть Україну!».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Вірш був написаний 1944 року. Це емоційний відгук на звільнення України від фашистських загарбників. Пізніше поезія ввійшла до збірки «Щоб сади шуміли», яка 1948 року отримала Державну премію першого ступеня.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164C98">
        <w:rPr>
          <w:sz w:val="28"/>
          <w:szCs w:val="28"/>
          <w:lang w:val="uk-UA"/>
        </w:rPr>
        <w:t>У січні 1948 року з нагоди п’ятдесятиріччя поет отримав найвищу урядову нагороду — орден Леніна. У привітанні Президії Спілки письменників України відзначалося, що ім’я Сосюри невід’ємне від історії розвитку української літератури, він виступав як поет-патріот, митець гострої сучасної теми.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Але деякі критики звинувачували поета в тому, що в його патріотичному вірші «Любіть Україну!» та в його поезії немає образу сучасної України. Вірш був заборонений для читачів, автор підданий критиці й осуду за «буржуазний націоналізм».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 xml:space="preserve">Письменник Віталій Коваль із цього приводу висловився так: «Командній лізі Сталіна — </w:t>
      </w:r>
      <w:proofErr w:type="spellStart"/>
      <w:r w:rsidRPr="00164C98">
        <w:rPr>
          <w:sz w:val="28"/>
          <w:szCs w:val="28"/>
          <w:lang w:val="uk-UA"/>
        </w:rPr>
        <w:t>Берії</w:t>
      </w:r>
      <w:proofErr w:type="spellEnd"/>
      <w:r w:rsidRPr="00164C98">
        <w:rPr>
          <w:sz w:val="28"/>
          <w:szCs w:val="28"/>
          <w:lang w:val="uk-UA"/>
        </w:rPr>
        <w:t xml:space="preserve"> — </w:t>
      </w:r>
      <w:proofErr w:type="spellStart"/>
      <w:r w:rsidRPr="00164C98">
        <w:rPr>
          <w:sz w:val="28"/>
          <w:szCs w:val="28"/>
          <w:lang w:val="uk-UA"/>
        </w:rPr>
        <w:t>Кагановича</w:t>
      </w:r>
      <w:proofErr w:type="spellEnd"/>
      <w:r w:rsidRPr="00164C98">
        <w:rPr>
          <w:sz w:val="28"/>
          <w:szCs w:val="28"/>
          <w:lang w:val="uk-UA"/>
        </w:rPr>
        <w:t xml:space="preserve"> потрібно було вбити в людях саме патріотичне почуття, дуже небезпечне для них почуття любові до рідної землі, до рідного краю. Те почуття, що особливо пробудилося в народі в роки війни, коли люди йшли на смерть за Батьківщину, коли сам Сталін закликав на допомогу дух великих предків, коли з воєнних плакатів кликав до помсти гнівний Шевченко... Тепер ці почуття треба було вбити. ...Тому й став жертвою вірш "Любіть Україну!”».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Несправедливу критику, яку дуже болісно сприймав поет, він мужньо витримав, хоча цькування підточило його здоров’я, але не змінило ані переконань поета, ані тематики його творчості. Він і далі продовжував писати для народу.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У романі «Третя рота» і в поемі «Розстріляне безсмертя» В. Сосюра згадує:</w:t>
      </w:r>
    </w:p>
    <w:p w:rsidR="00164C98" w:rsidRPr="00164C98" w:rsidRDefault="00164C98" w:rsidP="00164C98">
      <w:pPr>
        <w:pStyle w:val="stihi"/>
        <w:spacing w:before="0" w:beforeAutospacing="0" w:after="0" w:afterAutospacing="0"/>
        <w:ind w:left="2124" w:firstLine="426"/>
        <w:rPr>
          <w:sz w:val="28"/>
          <w:szCs w:val="28"/>
        </w:rPr>
      </w:pPr>
      <w:r w:rsidRPr="00164C98">
        <w:rPr>
          <w:sz w:val="28"/>
          <w:szCs w:val="28"/>
          <w:lang w:val="uk-UA"/>
        </w:rPr>
        <w:t>За вірш «Любіть Україну!»</w:t>
      </w:r>
      <w:r w:rsidRPr="00164C98">
        <w:rPr>
          <w:sz w:val="28"/>
          <w:szCs w:val="28"/>
          <w:lang w:val="uk-UA"/>
        </w:rPr>
        <w:br/>
        <w:t>вона довбала без упину</w:t>
      </w:r>
      <w:r w:rsidRPr="00164C98">
        <w:rPr>
          <w:sz w:val="28"/>
          <w:szCs w:val="28"/>
          <w:lang w:val="uk-UA"/>
        </w:rPr>
        <w:br/>
        <w:t>мене три роки!.. Горе, жах!</w:t>
      </w:r>
      <w:r w:rsidRPr="00164C98">
        <w:rPr>
          <w:sz w:val="28"/>
          <w:szCs w:val="28"/>
          <w:lang w:val="uk-UA"/>
        </w:rPr>
        <w:br/>
        <w:t>Хоч каявся я в помилках,</w:t>
      </w:r>
      <w:r w:rsidRPr="00164C98">
        <w:rPr>
          <w:sz w:val="28"/>
          <w:szCs w:val="28"/>
          <w:lang w:val="uk-UA"/>
        </w:rPr>
        <w:br/>
        <w:t>яких не мав. Я ж був не винний!</w:t>
      </w:r>
      <w:r w:rsidRPr="00164C98">
        <w:rPr>
          <w:sz w:val="28"/>
          <w:szCs w:val="28"/>
          <w:lang w:val="uk-UA"/>
        </w:rPr>
        <w:br/>
        <w:t>Хоч я поет не ідеальний,</w:t>
      </w:r>
      <w:r w:rsidRPr="00164C98">
        <w:rPr>
          <w:sz w:val="28"/>
          <w:szCs w:val="28"/>
          <w:lang w:val="uk-UA"/>
        </w:rPr>
        <w:br/>
        <w:t>я трохи серцем не погас...</w:t>
      </w:r>
      <w:r w:rsidRPr="00164C98">
        <w:rPr>
          <w:sz w:val="28"/>
          <w:szCs w:val="28"/>
          <w:lang w:val="uk-UA"/>
        </w:rPr>
        <w:br/>
        <w:t>Але народ мене морально</w:t>
      </w:r>
      <w:r w:rsidRPr="00164C98">
        <w:rPr>
          <w:sz w:val="28"/>
          <w:szCs w:val="28"/>
          <w:lang w:val="uk-UA"/>
        </w:rPr>
        <w:br/>
        <w:t>підтримував в страшний той час.</w:t>
      </w:r>
    </w:p>
    <w:p w:rsid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164C98">
        <w:rPr>
          <w:sz w:val="28"/>
          <w:szCs w:val="28"/>
          <w:lang w:val="uk-UA"/>
        </w:rPr>
        <w:t xml:space="preserve">Заклик поета любити Україну — це не прояв націоналізму, а прояв великої любові, патріотизму митця. Не дивно, що В. Сосюра звертається у вірші </w:t>
      </w:r>
      <w:r w:rsidRPr="00164C98">
        <w:rPr>
          <w:sz w:val="28"/>
          <w:szCs w:val="28"/>
          <w:lang w:val="uk-UA"/>
        </w:rPr>
        <w:lastRenderedPageBreak/>
        <w:t>насамперед до молоді, бо майбутнє України пов’язане з долею молодого покоління, і від того, наскільки щиро воно любитиме Україну, залежатиме доля всієї країни.</w:t>
      </w:r>
    </w:p>
    <w:p w:rsidR="00B16978" w:rsidRDefault="00B1697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</w:p>
    <w:p w:rsidR="00B16978" w:rsidRPr="00B16978" w:rsidRDefault="00B16978" w:rsidP="00B1697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B16978">
        <w:rPr>
          <w:b/>
          <w:sz w:val="28"/>
          <w:szCs w:val="28"/>
          <w:lang w:val="uk-UA"/>
        </w:rPr>
        <w:t>Тема вірша</w:t>
      </w:r>
      <w:r w:rsidRPr="00164C98">
        <w:rPr>
          <w:sz w:val="28"/>
          <w:szCs w:val="28"/>
          <w:lang w:val="uk-UA"/>
        </w:rPr>
        <w:t xml:space="preserve"> «Любіть Україну!» — зображення поетичного образу нашої країни, її краси й величі.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B16978">
        <w:rPr>
          <w:b/>
          <w:sz w:val="28"/>
          <w:szCs w:val="28"/>
          <w:lang w:val="uk-UA"/>
        </w:rPr>
        <w:t>Ідея твору</w:t>
      </w:r>
      <w:r w:rsidRPr="00164C98">
        <w:rPr>
          <w:sz w:val="28"/>
          <w:szCs w:val="28"/>
          <w:lang w:val="uk-UA"/>
        </w:rPr>
        <w:t xml:space="preserve"> — возвеличення любові українців до рідного краю, заклик любити рідну землю.</w:t>
      </w:r>
    </w:p>
    <w:p w:rsidR="00164C98" w:rsidRPr="00164C98" w:rsidRDefault="00164C98" w:rsidP="00164C98">
      <w:pPr>
        <w:pStyle w:val="text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B16978">
        <w:rPr>
          <w:b/>
          <w:sz w:val="28"/>
          <w:szCs w:val="28"/>
          <w:lang w:val="uk-UA"/>
        </w:rPr>
        <w:t>Жанр</w:t>
      </w:r>
      <w:r w:rsidRPr="00164C98">
        <w:rPr>
          <w:sz w:val="28"/>
          <w:szCs w:val="28"/>
          <w:lang w:val="uk-UA"/>
        </w:rPr>
        <w:t xml:space="preserve"> — громадянська, патріотична лірика.</w:t>
      </w:r>
    </w:p>
    <w:tbl>
      <w:tblPr>
        <w:tblStyle w:val="a3"/>
        <w:tblW w:w="0" w:type="auto"/>
        <w:tblInd w:w="-426" w:type="dxa"/>
        <w:tblLook w:val="04A0"/>
      </w:tblPr>
      <w:tblGrid>
        <w:gridCol w:w="9571"/>
      </w:tblGrid>
      <w:tr w:rsidR="00F2517D" w:rsidRPr="007D533B" w:rsidTr="00F2517D">
        <w:tc>
          <w:tcPr>
            <w:tcW w:w="9571" w:type="dxa"/>
          </w:tcPr>
          <w:p w:rsidR="00F2517D" w:rsidRPr="00F2517D" w:rsidRDefault="00F2517D" w:rsidP="00F2517D">
            <w:pPr>
              <w:pStyle w:val="text"/>
              <w:spacing w:before="0" w:beforeAutospacing="0" w:after="0" w:afterAutospacing="0"/>
              <w:ind w:left="-426" w:firstLine="426"/>
              <w:jc w:val="both"/>
              <w:rPr>
                <w:color w:val="C00000"/>
                <w:sz w:val="28"/>
                <w:szCs w:val="28"/>
                <w:lang w:val="uk-UA"/>
              </w:rPr>
            </w:pPr>
            <w:r w:rsidRPr="00F2517D">
              <w:rPr>
                <w:rStyle w:val="bold"/>
                <w:color w:val="C00000"/>
                <w:sz w:val="28"/>
                <w:szCs w:val="28"/>
                <w:lang w:val="uk-UA"/>
              </w:rPr>
              <w:t>Види лірики:</w:t>
            </w:r>
            <w:r w:rsidRPr="00F2517D">
              <w:rPr>
                <w:color w:val="C00000"/>
                <w:sz w:val="28"/>
                <w:szCs w:val="28"/>
                <w:lang w:val="uk-UA"/>
              </w:rPr>
              <w:t> громадянська, пейзажна, інтимна, патріотична, філософська, релігійна, сатирична.</w:t>
            </w:r>
          </w:p>
          <w:p w:rsidR="00F2517D" w:rsidRDefault="00F2517D" w:rsidP="00F2517D">
            <w:pPr>
              <w:pStyle w:val="text"/>
              <w:spacing w:before="0" w:beforeAutospacing="0" w:after="0" w:afterAutospacing="0"/>
              <w:ind w:left="-426" w:firstLine="426"/>
              <w:jc w:val="both"/>
              <w:rPr>
                <w:rStyle w:val="bold"/>
                <w:b/>
                <w:color w:val="003366"/>
                <w:sz w:val="28"/>
                <w:szCs w:val="28"/>
                <w:lang w:val="uk-UA"/>
              </w:rPr>
            </w:pPr>
            <w:r w:rsidRPr="00F2517D">
              <w:rPr>
                <w:rStyle w:val="bold"/>
                <w:b/>
                <w:color w:val="C00000"/>
                <w:sz w:val="28"/>
                <w:szCs w:val="28"/>
                <w:lang w:val="uk-UA"/>
              </w:rPr>
              <w:t>Патріотична лірика</w:t>
            </w:r>
            <w:r w:rsidRPr="00F2517D">
              <w:rPr>
                <w:color w:val="C00000"/>
                <w:sz w:val="28"/>
                <w:szCs w:val="28"/>
                <w:lang w:val="uk-UA"/>
              </w:rPr>
              <w:t> (або </w:t>
            </w:r>
            <w:r w:rsidRPr="00F2517D">
              <w:rPr>
                <w:rStyle w:val="bold"/>
                <w:color w:val="C00000"/>
                <w:sz w:val="28"/>
                <w:szCs w:val="28"/>
                <w:lang w:val="uk-UA"/>
              </w:rPr>
              <w:t>громадянська</w:t>
            </w:r>
            <w:r w:rsidRPr="00F2517D">
              <w:rPr>
                <w:color w:val="C00000"/>
                <w:sz w:val="28"/>
                <w:szCs w:val="28"/>
                <w:lang w:val="uk-UA"/>
              </w:rPr>
              <w:t>) — вид лірики, у якому йдеться про події суспільно-політичного життя, оспівуються постаті відомих історичних осіб, виявляються патріотичні почуття.</w:t>
            </w:r>
          </w:p>
        </w:tc>
      </w:tr>
    </w:tbl>
    <w:p w:rsidR="00B16978" w:rsidRPr="00B01E1A" w:rsidRDefault="00B16978" w:rsidP="00F2517D">
      <w:pPr>
        <w:pStyle w:val="text"/>
        <w:spacing w:before="0" w:beforeAutospacing="0" w:after="0" w:afterAutospacing="0"/>
        <w:jc w:val="both"/>
        <w:rPr>
          <w:b/>
          <w:color w:val="003366"/>
          <w:sz w:val="28"/>
          <w:szCs w:val="28"/>
          <w:lang w:val="uk-UA"/>
        </w:rPr>
      </w:pPr>
    </w:p>
    <w:p w:rsidR="00164C98" w:rsidRPr="00F2517D" w:rsidRDefault="00B16978" w:rsidP="00164C98">
      <w:pPr>
        <w:tabs>
          <w:tab w:val="left" w:pos="8222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17D">
        <w:rPr>
          <w:rFonts w:ascii="Times New Roman" w:hAnsi="Times New Roman" w:cs="Times New Roman"/>
          <w:b/>
          <w:sz w:val="28"/>
          <w:szCs w:val="28"/>
          <w:lang w:val="uk-UA"/>
        </w:rPr>
        <w:t>Виразно прочитайте вірш «Любіть Україну»</w:t>
      </w:r>
    </w:p>
    <w:p w:rsidR="00B16978" w:rsidRPr="00F2517D" w:rsidRDefault="00B16978" w:rsidP="00164C98">
      <w:pPr>
        <w:tabs>
          <w:tab w:val="left" w:pos="8222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978" w:rsidRPr="00B16978" w:rsidRDefault="00B16978" w:rsidP="00B16978">
      <w:pPr>
        <w:keepNext/>
        <w:spacing w:after="0" w:line="240" w:lineRule="auto"/>
        <w:ind w:left="567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Словникова робота.</w:t>
      </w:r>
    </w:p>
    <w:p w:rsidR="00B16978" w:rsidRPr="00B16978" w:rsidRDefault="00B16978" w:rsidP="00B169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Купина — кущ.</w:t>
      </w:r>
    </w:p>
    <w:p w:rsidR="00B16978" w:rsidRPr="00B16978" w:rsidRDefault="00B16978" w:rsidP="00B169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Зойк — крик.</w:t>
      </w:r>
    </w:p>
    <w:p w:rsidR="00B16978" w:rsidRPr="00B16978" w:rsidRDefault="00B16978" w:rsidP="00B169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Пурпуровий — темно-червоний.</w:t>
      </w:r>
    </w:p>
    <w:p w:rsidR="00B16978" w:rsidRPr="00B16978" w:rsidRDefault="00B16978" w:rsidP="00B169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Канонада — гучний звук від пострілів.</w:t>
      </w:r>
    </w:p>
    <w:p w:rsidR="00B16978" w:rsidRDefault="00B16978" w:rsidP="00B1697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Багнети — ножі на рушницях.</w:t>
      </w:r>
    </w:p>
    <w:tbl>
      <w:tblPr>
        <w:tblStyle w:val="a3"/>
        <w:tblW w:w="0" w:type="auto"/>
        <w:tblLook w:val="04A0"/>
      </w:tblPr>
      <w:tblGrid>
        <w:gridCol w:w="9571"/>
      </w:tblGrid>
      <w:tr w:rsidR="00B16978" w:rsidRPr="00B16978" w:rsidTr="00B16978">
        <w:tc>
          <w:tcPr>
            <w:tcW w:w="9571" w:type="dxa"/>
          </w:tcPr>
          <w:tbl>
            <w:tblPr>
              <w:tblW w:w="0" w:type="auto"/>
              <w:tblInd w:w="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0"/>
            </w:tblGrid>
            <w:tr w:rsidR="00B16978" w:rsidRPr="00B16978" w:rsidTr="00B16978">
              <w:trPr>
                <w:trHeight w:val="60"/>
              </w:trPr>
              <w:tc>
                <w:tcPr>
                  <w:tcW w:w="9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5" w:type="dxa"/>
                    <w:left w:w="85" w:type="dxa"/>
                    <w:bottom w:w="113" w:type="dxa"/>
                    <w:right w:w="85" w:type="dxa"/>
                  </w:tcMar>
                  <w:hideMark/>
                </w:tcPr>
                <w:p w:rsidR="00B16978" w:rsidRPr="00B16978" w:rsidRDefault="00B16978" w:rsidP="00B16978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uk-UA" w:eastAsia="ru-RU"/>
                    </w:rPr>
                    <w:t>Довідка.</w:t>
                  </w:r>
                </w:p>
                <w:p w:rsidR="00B16978" w:rsidRPr="00B16978" w:rsidRDefault="00B16978" w:rsidP="00B16978">
                  <w:pPr>
                    <w:spacing w:after="0" w:line="60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 xml:space="preserve">Неопалима купина — символ </w:t>
                  </w:r>
                  <w:proofErr w:type="spellStart"/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незнищенності</w:t>
                  </w:r>
                  <w:proofErr w:type="spellEnd"/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 xml:space="preserve"> української землі та її народу.</w:t>
                  </w:r>
                </w:p>
              </w:tc>
            </w:tr>
          </w:tbl>
          <w:p w:rsidR="00B16978" w:rsidRPr="00B16978" w:rsidRDefault="00B16978" w:rsidP="00B1697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B16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Ind w:w="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0"/>
            </w:tblGrid>
            <w:tr w:rsidR="00B16978" w:rsidRPr="00B16978" w:rsidTr="00B16978">
              <w:trPr>
                <w:trHeight w:val="60"/>
              </w:trPr>
              <w:tc>
                <w:tcPr>
                  <w:tcW w:w="9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5" w:type="dxa"/>
                    <w:left w:w="85" w:type="dxa"/>
                    <w:bottom w:w="113" w:type="dxa"/>
                    <w:right w:w="85" w:type="dxa"/>
                  </w:tcMar>
                  <w:hideMark/>
                </w:tcPr>
                <w:p w:rsidR="00B16978" w:rsidRPr="00B16978" w:rsidRDefault="00B16978" w:rsidP="00B16978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uk-UA" w:eastAsia="ru-RU"/>
                    </w:rPr>
                    <w:t>Цікаво!</w:t>
                  </w:r>
                </w:p>
                <w:p w:rsidR="00B16978" w:rsidRPr="00B16978" w:rsidRDefault="00B16978" w:rsidP="00B16978">
                  <w:pPr>
                    <w:keepNext/>
                    <w:spacing w:after="0" w:line="240" w:lineRule="auto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Легенда</w:t>
                  </w:r>
                </w:p>
                <w:p w:rsidR="00B16978" w:rsidRPr="00B16978" w:rsidRDefault="00B16978" w:rsidP="00B16978">
                  <w:pPr>
                    <w:spacing w:after="0" w:line="240" w:lineRule="auto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Польський та угорський королі взяли в облогу місто Дорогобуж, запропонувавши його жителям здатися без бою, інакше погрожували їх знищити, а місто — спалити.</w:t>
                  </w:r>
                </w:p>
                <w:p w:rsidR="00B16978" w:rsidRPr="00B16978" w:rsidRDefault="00B16978" w:rsidP="00B16978">
                  <w:pPr>
                    <w:spacing w:after="0" w:line="240" w:lineRule="auto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Посланець із Дорогобужа передав королям у відповідь бадилину з листям та блідо-рожевими квіточками.</w:t>
                  </w:r>
                </w:p>
                <w:p w:rsidR="00B16978" w:rsidRPr="00B16978" w:rsidRDefault="00B16978" w:rsidP="00B16978">
                  <w:pPr>
                    <w:spacing w:after="0" w:line="240" w:lineRule="auto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Замислилися королі, зібрали на раду мудреців. Ніхто не знав, що означає ця гілочка, лише один із радників сказав, що таке зілля горить і не згоряє. Взяв із багаття вогник, підніс до рослини. Тієї ж миті кущ спалахнув голубувато-зеленкуватим вогнем. По хвилі полум’я згасло, а кущ залишився неушкодженим.</w:t>
                  </w:r>
                </w:p>
                <w:p w:rsidR="00B16978" w:rsidRPr="00B16978" w:rsidRDefault="00B16978" w:rsidP="00B16978">
                  <w:pPr>
                    <w:spacing w:after="0" w:line="240" w:lineRule="auto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Зрозуміли всі, що хотіли сказати захисники: ніколи іноземні королі не завоюють цієї країни. І вирішили повертатися додому.</w:t>
                  </w:r>
                </w:p>
                <w:p w:rsidR="00B16978" w:rsidRPr="00B16978" w:rsidRDefault="00B16978" w:rsidP="00B16978">
                  <w:pPr>
                    <w:spacing w:after="0" w:line="60" w:lineRule="atLeast"/>
                    <w:ind w:firstLine="529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B16978">
                    <w:rPr>
                      <w:rFonts w:ascii="Times New Roman" w:eastAsia="Times New Roman" w:hAnsi="Times New Roman" w:cs="Times New Roman"/>
                      <w:color w:val="1F497D" w:themeColor="text2"/>
                      <w:sz w:val="28"/>
                      <w:szCs w:val="28"/>
                      <w:lang w:val="uk-UA" w:eastAsia="ru-RU"/>
                    </w:rPr>
                    <w:t>Відтоді багато ворогів хотіли завоювати наш край, але щоразу поверталися ні з чим.</w:t>
                  </w:r>
                </w:p>
              </w:tc>
            </w:tr>
          </w:tbl>
          <w:p w:rsidR="00B16978" w:rsidRPr="00B16978" w:rsidRDefault="00B16978" w:rsidP="00B1697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B16978" w:rsidRPr="00B16978" w:rsidRDefault="00B16978" w:rsidP="00B1697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F7B39" w:rsidRPr="007F7B39" w:rsidRDefault="007D533B" w:rsidP="007F7B39">
      <w:pPr>
        <w:pStyle w:val="text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-72390</wp:posOffset>
            </wp:positionV>
            <wp:extent cx="4667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49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B39" w:rsidRPr="007F7B39">
        <w:rPr>
          <w:b/>
          <w:sz w:val="28"/>
          <w:szCs w:val="28"/>
          <w:lang w:val="uk-UA"/>
        </w:rPr>
        <w:t>Дайте відповіді на запитання:</w:t>
      </w:r>
    </w:p>
    <w:p w:rsidR="00B16978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Процитуйте рядки, що вказують на час написання твору.</w:t>
      </w:r>
    </w:p>
    <w:p w:rsidR="007F7B39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До кого звертається В. Сосюра у вірші? Чому саме?</w:t>
      </w:r>
    </w:p>
    <w:p w:rsidR="00B16978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Доведіть, що автор виступає за дієву любов до Батьківщини. Процитуйте відповідні рядки.</w:t>
      </w:r>
    </w:p>
    <w:p w:rsidR="00B16978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Чому В. Сосюра називає Україну вишневою, а її мову солов’їною?</w:t>
      </w:r>
    </w:p>
    <w:p w:rsidR="00B16978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Доведіть, що в рядках поезії є підтекст, у якому висловлено споконвічне прагнення українського народу до волі, незалежності.</w:t>
      </w:r>
    </w:p>
    <w:p w:rsidR="00B16978" w:rsidRPr="007F7B39" w:rsidRDefault="00B16978" w:rsidP="007F7B39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Як ви розумієте рядки:</w:t>
      </w:r>
    </w:p>
    <w:p w:rsidR="007F7B39" w:rsidRDefault="00B01E1A" w:rsidP="007F7B39">
      <w:pPr>
        <w:pStyle w:val="stihi"/>
        <w:spacing w:before="0" w:beforeAutospacing="0" w:after="0" w:afterAutospacing="0" w:line="276" w:lineRule="auto"/>
        <w:ind w:left="3240"/>
        <w:rPr>
          <w:sz w:val="28"/>
          <w:szCs w:val="28"/>
          <w:lang w:val="uk-UA"/>
        </w:rPr>
      </w:pPr>
      <w:r>
        <w:rPr>
          <w:b/>
          <w:noProof/>
          <w:color w:val="C00000"/>
          <w:sz w:val="28"/>
          <w:szCs w:val="28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385445</wp:posOffset>
            </wp:positionV>
            <wp:extent cx="628650" cy="781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978" w:rsidRPr="007F7B39">
        <w:rPr>
          <w:sz w:val="28"/>
          <w:szCs w:val="28"/>
          <w:lang w:val="uk-UA"/>
        </w:rPr>
        <w:t>Не можна любити народів других,</w:t>
      </w:r>
      <w:r w:rsidR="00B16978" w:rsidRPr="007F7B39">
        <w:rPr>
          <w:sz w:val="28"/>
          <w:szCs w:val="28"/>
          <w:lang w:val="uk-UA"/>
        </w:rPr>
        <w:br/>
        <w:t>Коли ти не любиш Вкраїну.</w:t>
      </w:r>
    </w:p>
    <w:p w:rsidR="007F7B39" w:rsidRDefault="007F7B39" w:rsidP="007F7B39">
      <w:pPr>
        <w:pStyle w:val="stihi"/>
        <w:spacing w:before="0" w:beforeAutospacing="0" w:after="0" w:afterAutospacing="0" w:line="276" w:lineRule="auto"/>
        <w:ind w:left="3240"/>
        <w:rPr>
          <w:sz w:val="28"/>
          <w:szCs w:val="28"/>
          <w:lang w:val="uk-UA"/>
        </w:rPr>
      </w:pPr>
    </w:p>
    <w:p w:rsidR="00B01E1A" w:rsidRPr="00662983" w:rsidRDefault="00662983" w:rsidP="007F7B39">
      <w:pPr>
        <w:pStyle w:val="stihi"/>
        <w:spacing w:before="0" w:beforeAutospacing="0" w:after="0" w:afterAutospacing="0" w:line="276" w:lineRule="auto"/>
        <w:ind w:left="3240"/>
        <w:rPr>
          <w:b/>
          <w:color w:val="C00000"/>
          <w:sz w:val="28"/>
          <w:szCs w:val="28"/>
          <w:lang w:val="uk-UA"/>
        </w:rPr>
      </w:pPr>
      <w:r w:rsidRPr="00662983">
        <w:rPr>
          <w:b/>
          <w:color w:val="C00000"/>
          <w:sz w:val="28"/>
          <w:szCs w:val="28"/>
          <w:lang w:val="uk-UA"/>
        </w:rPr>
        <w:t>!!!!!!!!!!!!!!!!!!!!!!!!!!!!!!!!!!!!!!!!!!!!!!!!!!!!!!!!</w:t>
      </w:r>
    </w:p>
    <w:p w:rsidR="007F7B39" w:rsidRDefault="007F7B39" w:rsidP="007F7B39">
      <w:pPr>
        <w:pStyle w:val="stihi"/>
        <w:spacing w:before="0" w:beforeAutospacing="0" w:after="0" w:afterAutospacing="0" w:line="276" w:lineRule="auto"/>
        <w:ind w:left="3240"/>
        <w:rPr>
          <w:b/>
          <w:color w:val="C00000"/>
          <w:sz w:val="28"/>
          <w:szCs w:val="28"/>
          <w:u w:val="thick"/>
          <w:lang w:val="uk-UA"/>
        </w:rPr>
      </w:pPr>
      <w:r w:rsidRPr="007F7B39">
        <w:rPr>
          <w:b/>
          <w:color w:val="C00000"/>
          <w:sz w:val="28"/>
          <w:szCs w:val="28"/>
          <w:u w:val="thick"/>
          <w:lang w:val="uk-UA"/>
        </w:rPr>
        <w:t>Виконайте завдання</w:t>
      </w:r>
    </w:p>
    <w:p w:rsidR="00F2517D" w:rsidRPr="00F2517D" w:rsidRDefault="00F2517D" w:rsidP="00F2517D">
      <w:pPr>
        <w:pStyle w:val="stihi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F2517D">
        <w:rPr>
          <w:b/>
          <w:sz w:val="28"/>
          <w:szCs w:val="28"/>
          <w:lang w:val="uk-UA"/>
        </w:rPr>
        <w:t>Опрацюйте теоретичний матеріал</w:t>
      </w:r>
    </w:p>
    <w:p w:rsidR="00B16978" w:rsidRPr="00D95E6B" w:rsidRDefault="00B16978" w:rsidP="007F7B39">
      <w:pPr>
        <w:pStyle w:val="etappodpunkt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F2517D">
        <w:rPr>
          <w:b/>
          <w:sz w:val="28"/>
          <w:szCs w:val="28"/>
          <w:lang w:val="uk-UA"/>
        </w:rPr>
        <w:t>  </w:t>
      </w:r>
      <w:r w:rsidR="00D95E6B">
        <w:rPr>
          <w:b/>
          <w:sz w:val="28"/>
          <w:szCs w:val="28"/>
          <w:lang w:val="uk-UA"/>
        </w:rPr>
        <w:t>2. Проведіть літературознавче  дослідження</w:t>
      </w:r>
      <w:r w:rsidR="007F7B39" w:rsidRPr="00F2517D">
        <w:rPr>
          <w:b/>
          <w:sz w:val="28"/>
          <w:szCs w:val="28"/>
          <w:lang w:val="uk-UA"/>
        </w:rPr>
        <w:t xml:space="preserve"> (усно).</w:t>
      </w:r>
    </w:p>
    <w:p w:rsidR="00B16978" w:rsidRPr="00D95E6B" w:rsidRDefault="00B16978" w:rsidP="007F7B39">
      <w:pPr>
        <w:pStyle w:val="textspisok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1)   Визначте художні особливості вірша «Любіть Україну!».</w:t>
      </w:r>
    </w:p>
    <w:p w:rsidR="00B16978" w:rsidRPr="00D95E6B" w:rsidRDefault="00B16978" w:rsidP="007F7B39">
      <w:pPr>
        <w:pStyle w:val="textspisok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2)   Прокоментуйте засоби художньої виразності.</w:t>
      </w:r>
    </w:p>
    <w:p w:rsidR="00B16978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Яку роль відіграє рефрен «Любіть Україну»?</w:t>
      </w:r>
    </w:p>
    <w:p w:rsidR="007F7B39" w:rsidRDefault="007F7B39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F7B39" w:rsidRPr="007D533B" w:rsidTr="007F7B39">
        <w:tc>
          <w:tcPr>
            <w:tcW w:w="9571" w:type="dxa"/>
          </w:tcPr>
          <w:p w:rsidR="007F7B39" w:rsidRPr="007F7B39" w:rsidRDefault="007F7B39" w:rsidP="007F7B39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7F7B39">
              <w:rPr>
                <w:rStyle w:val="a4"/>
                <w:color w:val="C00000"/>
                <w:sz w:val="28"/>
                <w:szCs w:val="28"/>
                <w:lang w:val="uk-UA"/>
              </w:rPr>
              <w:t>РЕФРЕН</w:t>
            </w:r>
            <w:r w:rsidRPr="007F7B39">
              <w:rPr>
                <w:color w:val="C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7B39">
              <w:rPr>
                <w:color w:val="C00000"/>
                <w:sz w:val="28"/>
                <w:szCs w:val="28"/>
                <w:lang w:val="uk-UA"/>
              </w:rPr>
              <w:t>франц</w:t>
            </w:r>
            <w:proofErr w:type="spellEnd"/>
            <w:r w:rsidRPr="007F7B39">
              <w:rPr>
                <w:color w:val="C00000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7F7B39">
              <w:rPr>
                <w:color w:val="C00000"/>
                <w:sz w:val="28"/>
                <w:szCs w:val="28"/>
              </w:rPr>
              <w:t>refrain</w:t>
            </w:r>
            <w:proofErr w:type="spellEnd"/>
            <w:r w:rsidRPr="007F7B39">
              <w:rPr>
                <w:color w:val="C00000"/>
                <w:sz w:val="28"/>
                <w:szCs w:val="28"/>
                <w:lang w:val="uk-UA"/>
              </w:rPr>
              <w:t>)  - повторення групи слів, рядка або кількох віршованих рядків наприкінці строфи або групи строф.</w:t>
            </w:r>
            <w:proofErr w:type="gramEnd"/>
          </w:p>
        </w:tc>
      </w:tr>
    </w:tbl>
    <w:p w:rsidR="007F7B39" w:rsidRPr="007F7B39" w:rsidRDefault="007F7B39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16978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Знайдіть у творі анафору та визначте її роль.</w:t>
      </w:r>
    </w:p>
    <w:p w:rsidR="007F7B39" w:rsidRDefault="007F7B39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F7B39" w:rsidRPr="007D533B" w:rsidTr="007F7B39">
        <w:tc>
          <w:tcPr>
            <w:tcW w:w="9571" w:type="dxa"/>
          </w:tcPr>
          <w:p w:rsidR="007F7B39" w:rsidRPr="007F7B39" w:rsidRDefault="007F7B39" w:rsidP="007F7B39">
            <w:pPr>
              <w:pStyle w:val="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F7B39">
              <w:rPr>
                <w:b/>
                <w:bCs/>
                <w:color w:val="C00000"/>
                <w:sz w:val="28"/>
                <w:szCs w:val="28"/>
                <w:lang w:val="uk-UA"/>
              </w:rPr>
              <w:t>Ана́фора</w:t>
            </w:r>
            <w:proofErr w:type="spellEnd"/>
            <w:r w:rsidRPr="007F7B39">
              <w:rPr>
                <w:color w:val="C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E6A23" w:rsidRPr="007F7B39">
              <w:rPr>
                <w:color w:val="C00000"/>
                <w:sz w:val="28"/>
                <w:szCs w:val="28"/>
              </w:rPr>
              <w:fldChar w:fldCharType="begin"/>
            </w:r>
            <w:r w:rsidRPr="007F7B39">
              <w:rPr>
                <w:color w:val="C00000"/>
                <w:sz w:val="28"/>
                <w:szCs w:val="28"/>
              </w:rPr>
              <w:instrText>HYPERLINK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 xml:space="preserve"> "</w:instrText>
            </w:r>
            <w:r w:rsidRPr="007F7B39">
              <w:rPr>
                <w:color w:val="C00000"/>
                <w:sz w:val="28"/>
                <w:szCs w:val="28"/>
              </w:rPr>
              <w:instrText>https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://</w:instrText>
            </w:r>
            <w:r w:rsidRPr="007F7B39">
              <w:rPr>
                <w:color w:val="C00000"/>
                <w:sz w:val="28"/>
                <w:szCs w:val="28"/>
              </w:rPr>
              <w:instrText>uk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.</w:instrText>
            </w:r>
            <w:r w:rsidRPr="007F7B39">
              <w:rPr>
                <w:color w:val="C00000"/>
                <w:sz w:val="28"/>
                <w:szCs w:val="28"/>
              </w:rPr>
              <w:instrText>wikipedia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.</w:instrText>
            </w:r>
            <w:r w:rsidRPr="007F7B39">
              <w:rPr>
                <w:color w:val="C00000"/>
                <w:sz w:val="28"/>
                <w:szCs w:val="28"/>
              </w:rPr>
              <w:instrText>org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/</w:instrText>
            </w:r>
            <w:r w:rsidRPr="007F7B39">
              <w:rPr>
                <w:color w:val="C00000"/>
                <w:sz w:val="28"/>
                <w:szCs w:val="28"/>
              </w:rPr>
              <w:instrText>wiki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/%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0%93%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1%80%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5%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1%86%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1%8</w:instrText>
            </w:r>
            <w:r w:rsidRPr="007F7B39">
              <w:rPr>
                <w:color w:val="C00000"/>
                <w:sz w:val="28"/>
                <w:szCs w:val="28"/>
              </w:rPr>
              <w:instrText>C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BA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0_%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BC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BE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2%</w:instrText>
            </w:r>
            <w:r w:rsidRPr="007F7B39">
              <w:rPr>
                <w:color w:val="C00000"/>
                <w:sz w:val="28"/>
                <w:szCs w:val="28"/>
              </w:rPr>
              <w:instrText>D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0%</w:instrText>
            </w:r>
            <w:r w:rsidRPr="007F7B39">
              <w:rPr>
                <w:color w:val="C00000"/>
                <w:sz w:val="28"/>
                <w:szCs w:val="28"/>
              </w:rPr>
              <w:instrText>B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>0" \</w:instrText>
            </w:r>
            <w:r w:rsidRPr="007F7B39">
              <w:rPr>
                <w:color w:val="C00000"/>
                <w:sz w:val="28"/>
                <w:szCs w:val="28"/>
              </w:rPr>
              <w:instrText>o</w:instrText>
            </w:r>
            <w:r w:rsidRPr="007F7B39">
              <w:rPr>
                <w:color w:val="C00000"/>
                <w:sz w:val="28"/>
                <w:szCs w:val="28"/>
                <w:lang w:val="uk-UA"/>
              </w:rPr>
              <w:instrText xml:space="preserve"> "Грецька мова" </w:instrText>
            </w:r>
            <w:r w:rsidR="00CE6A23" w:rsidRPr="007F7B39">
              <w:rPr>
                <w:color w:val="C00000"/>
                <w:sz w:val="28"/>
                <w:szCs w:val="28"/>
              </w:rPr>
              <w:fldChar w:fldCharType="separate"/>
            </w:r>
            <w:r w:rsidRPr="007F7B39">
              <w:rPr>
                <w:rStyle w:val="a5"/>
                <w:color w:val="C00000"/>
                <w:sz w:val="28"/>
                <w:szCs w:val="28"/>
                <w:lang w:val="uk-UA"/>
              </w:rPr>
              <w:t>грец</w:t>
            </w:r>
            <w:proofErr w:type="spellEnd"/>
            <w:r w:rsidRPr="007F7B39">
              <w:rPr>
                <w:rStyle w:val="a5"/>
                <w:color w:val="C00000"/>
                <w:sz w:val="28"/>
                <w:szCs w:val="28"/>
                <w:lang w:val="uk-UA"/>
              </w:rPr>
              <w:t>.</w:t>
            </w:r>
            <w:r w:rsidR="00CE6A23" w:rsidRPr="007F7B39">
              <w:rPr>
                <w:color w:val="C00000"/>
                <w:sz w:val="28"/>
                <w:szCs w:val="28"/>
              </w:rPr>
              <w:fldChar w:fldCharType="end"/>
            </w:r>
            <w:r w:rsidRPr="007F7B39">
              <w:rPr>
                <w:i/>
                <w:iCs/>
                <w:color w:val="C00000"/>
                <w:sz w:val="28"/>
                <w:szCs w:val="28"/>
                <w:lang w:val="el-GR"/>
              </w:rPr>
              <w:t>αναφορα</w:t>
            </w:r>
            <w:r w:rsidRPr="007F7B39">
              <w:rPr>
                <w:color w:val="C00000"/>
                <w:sz w:val="28"/>
                <w:szCs w:val="28"/>
              </w:rPr>
              <w:t> </w:t>
            </w:r>
            <w:r w:rsidRPr="007F7B39">
              <w:rPr>
                <w:color w:val="C00000"/>
                <w:sz w:val="28"/>
                <w:szCs w:val="28"/>
                <w:lang w:val="uk-UA"/>
              </w:rPr>
              <w:t>— виділення)</w:t>
            </w:r>
            <w:r w:rsidRPr="007F7B39">
              <w:rPr>
                <w:color w:val="C00000"/>
                <w:sz w:val="28"/>
                <w:szCs w:val="28"/>
              </w:rPr>
              <w:t> </w:t>
            </w:r>
            <w:r w:rsidRPr="007F7B39">
              <w:rPr>
                <w:color w:val="C00000"/>
                <w:sz w:val="28"/>
                <w:szCs w:val="28"/>
                <w:lang w:val="uk-UA"/>
              </w:rPr>
              <w:t xml:space="preserve">— </w:t>
            </w:r>
            <w:proofErr w:type="spellStart"/>
            <w:r w:rsidRPr="007F7B39">
              <w:rPr>
                <w:color w:val="C00000"/>
                <w:sz w:val="28"/>
                <w:szCs w:val="28"/>
                <w:lang w:val="uk-UA"/>
              </w:rPr>
              <w:t>єдинопочаток</w:t>
            </w:r>
            <w:proofErr w:type="spellEnd"/>
            <w:r w:rsidRPr="007F7B39">
              <w:rPr>
                <w:color w:val="C00000"/>
                <w:sz w:val="28"/>
                <w:szCs w:val="28"/>
                <w:lang w:val="uk-UA"/>
              </w:rPr>
              <w:t xml:space="preserve">; одна із </w:t>
            </w:r>
            <w:hyperlink r:id="rId8" w:tooltip="Стилістичні фігури" w:history="1">
              <w:r w:rsidRPr="007F7B39">
                <w:rPr>
                  <w:rStyle w:val="a5"/>
                  <w:color w:val="C00000"/>
                  <w:sz w:val="28"/>
                  <w:szCs w:val="28"/>
                  <w:lang w:val="uk-UA"/>
                </w:rPr>
                <w:t>стилістичних фігур</w:t>
              </w:r>
            </w:hyperlink>
            <w:r w:rsidRPr="007F7B39">
              <w:rPr>
                <w:color w:val="C00000"/>
                <w:sz w:val="28"/>
                <w:szCs w:val="28"/>
                <w:lang w:val="uk-UA"/>
              </w:rPr>
              <w:t>; вживаний на початку віршових рядків звуковий, лексичний повтор чи повторення протягом цілого твору або його частини синтаксичних, строфічних структур.</w:t>
            </w:r>
          </w:p>
        </w:tc>
      </w:tr>
    </w:tbl>
    <w:p w:rsidR="007F7B39" w:rsidRPr="007F7B39" w:rsidRDefault="007F7B39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16978" w:rsidRPr="007F7B39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Яке змістове навантаження несе в собі іменник «Україна»?</w:t>
      </w:r>
    </w:p>
    <w:p w:rsidR="00B16978" w:rsidRPr="007F7B39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Назвіть прикмети Батьківщини.</w:t>
      </w:r>
    </w:p>
    <w:p w:rsidR="00B16978" w:rsidRPr="007F7B39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Розтлумачте метафору «Україна — купина».</w:t>
      </w:r>
    </w:p>
    <w:p w:rsidR="00B16978" w:rsidRPr="007F7B39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Розкрийте символіку «весен».</w:t>
      </w:r>
    </w:p>
    <w:p w:rsidR="00B16978" w:rsidRPr="007F7B39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Яку роль відіграють звертання?</w:t>
      </w:r>
    </w:p>
    <w:p w:rsidR="00B16978" w:rsidRDefault="00B16978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F7B39">
        <w:rPr>
          <w:sz w:val="28"/>
          <w:szCs w:val="28"/>
          <w:lang w:val="uk-UA"/>
        </w:rPr>
        <w:t>—</w:t>
      </w:r>
      <w:r w:rsidRPr="007F7B39">
        <w:rPr>
          <w:sz w:val="28"/>
          <w:szCs w:val="28"/>
          <w:lang w:val="uk-UA"/>
        </w:rPr>
        <w:t> </w:t>
      </w:r>
      <w:r w:rsidRPr="007F7B39">
        <w:rPr>
          <w:sz w:val="28"/>
          <w:szCs w:val="28"/>
          <w:lang w:val="uk-UA"/>
        </w:rPr>
        <w:t>Розтлумач</w:t>
      </w:r>
      <w:r w:rsidR="007F7B39" w:rsidRPr="007F7B39">
        <w:rPr>
          <w:sz w:val="28"/>
          <w:szCs w:val="28"/>
          <w:lang w:val="uk-UA"/>
        </w:rPr>
        <w:t>те добір порівнянь першої строф.</w:t>
      </w:r>
    </w:p>
    <w:p w:rsidR="00F2517D" w:rsidRPr="007F7B39" w:rsidRDefault="00F2517D" w:rsidP="007F7B39">
      <w:pPr>
        <w:pStyle w:val="text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16978" w:rsidRDefault="00D95E6B" w:rsidP="00B16978">
      <w:pPr>
        <w:tabs>
          <w:tab w:val="left" w:pos="8222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2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2517D" w:rsidRPr="00F2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Заповніть стовпчики таблиці «Приклади художніх засобів» та «Роль </w:t>
      </w:r>
      <w:r w:rsidR="00F2517D">
        <w:rPr>
          <w:rFonts w:ascii="Times New Roman" w:hAnsi="Times New Roman" w:cs="Times New Roman"/>
          <w:b/>
          <w:sz w:val="28"/>
          <w:szCs w:val="28"/>
          <w:lang w:val="uk-UA"/>
        </w:rPr>
        <w:t>художніх засобів» (письмово)</w:t>
      </w:r>
      <w:r w:rsidR="00F2517D" w:rsidRPr="00F251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2643"/>
        <w:gridCol w:w="3517"/>
        <w:gridCol w:w="3252"/>
      </w:tblGrid>
      <w:tr w:rsidR="00F2517D" w:rsidRPr="00F2517D" w:rsidTr="00F2517D">
        <w:trPr>
          <w:trHeight w:val="6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Назви художніх засобів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Приклади художніх засобів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художніх засобів</w:t>
            </w: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Звертання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Рефрен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Метафора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Образ-символ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7D" w:rsidRPr="00F2517D" w:rsidTr="00F2517D">
        <w:trPr>
          <w:trHeight w:val="60"/>
        </w:trPr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Епітети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2517D" w:rsidRPr="00F2517D" w:rsidRDefault="00F2517D" w:rsidP="00F2517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2983" w:rsidRDefault="00662983" w:rsidP="0066298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F2517D" w:rsidRPr="00662983" w:rsidRDefault="00662983" w:rsidP="006629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4. </w:t>
      </w:r>
      <w:r w:rsidR="00D95E6B" w:rsidRPr="00662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Вивчіть </w:t>
      </w:r>
      <w:r w:rsidR="00F2517D" w:rsidRPr="00662983">
        <w:rPr>
          <w:rFonts w:ascii="Times New Roman" w:hAnsi="Times New Roman" w:cs="Times New Roman"/>
          <w:b/>
          <w:sz w:val="28"/>
          <w:szCs w:val="28"/>
          <w:lang w:val="uk-UA"/>
        </w:rPr>
        <w:t>напам’ять вірш «Любіть Україну!»</w:t>
      </w:r>
      <w:r w:rsidRPr="00662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підготуйтесь до виразного читання, скориставшись пам’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яткою</w:t>
      </w:r>
      <w:r w:rsidRPr="00B01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«Як навчитися виразно читати віршові твори»</w:t>
      </w:r>
      <w:r w:rsidR="00F2517D" w:rsidRPr="00D95E6B">
        <w:rPr>
          <w:b/>
          <w:sz w:val="28"/>
          <w:szCs w:val="28"/>
          <w:lang w:val="uk-UA"/>
        </w:rPr>
        <w:t>.</w:t>
      </w:r>
    </w:p>
    <w:p w:rsidR="00F2517D" w:rsidRPr="00D95E6B" w:rsidRDefault="00D95E6B" w:rsidP="00D95E6B">
      <w:pPr>
        <w:pStyle w:val="textspisok"/>
        <w:rPr>
          <w:b/>
          <w:sz w:val="28"/>
          <w:szCs w:val="28"/>
          <w:lang w:val="uk-UA"/>
        </w:rPr>
      </w:pPr>
      <w:r w:rsidRPr="00D95E6B">
        <w:rPr>
          <w:b/>
          <w:sz w:val="28"/>
          <w:szCs w:val="28"/>
          <w:lang w:val="uk-UA"/>
        </w:rPr>
        <w:t>5.   Складіть</w:t>
      </w:r>
      <w:r w:rsidR="00F2517D" w:rsidRPr="00D95E6B">
        <w:rPr>
          <w:b/>
          <w:sz w:val="28"/>
          <w:szCs w:val="28"/>
          <w:lang w:val="uk-UA"/>
        </w:rPr>
        <w:t xml:space="preserve"> усний твір-роздум «Чому важливий зв’язок кожної людини з Батьківщиною?</w:t>
      </w:r>
      <w:r>
        <w:rPr>
          <w:b/>
          <w:sz w:val="28"/>
          <w:szCs w:val="28"/>
          <w:lang w:val="uk-UA"/>
        </w:rPr>
        <w:t>»</w:t>
      </w:r>
    </w:p>
    <w:p w:rsidR="00F2517D" w:rsidRPr="007D533B" w:rsidRDefault="00D95E6B" w:rsidP="00F2517D">
      <w:pPr>
        <w:pStyle w:val="text"/>
        <w:rPr>
          <w:b/>
          <w:sz w:val="28"/>
          <w:szCs w:val="28"/>
        </w:rPr>
      </w:pPr>
      <w:r w:rsidRPr="00D95E6B">
        <w:rPr>
          <w:b/>
          <w:sz w:val="28"/>
          <w:szCs w:val="28"/>
          <w:lang w:val="uk-UA"/>
        </w:rPr>
        <w:t xml:space="preserve">6. </w:t>
      </w:r>
      <w:r w:rsidR="00F2517D" w:rsidRPr="00D95E6B">
        <w:rPr>
          <w:b/>
          <w:sz w:val="28"/>
          <w:szCs w:val="28"/>
          <w:lang w:val="uk-UA"/>
        </w:rPr>
        <w:t>Намалювати ілюс</w:t>
      </w:r>
      <w:r>
        <w:rPr>
          <w:b/>
          <w:sz w:val="28"/>
          <w:szCs w:val="28"/>
          <w:lang w:val="uk-UA"/>
        </w:rPr>
        <w:t xml:space="preserve">трації до твору </w:t>
      </w:r>
      <w:r w:rsidRPr="00D95E6B">
        <w:rPr>
          <w:b/>
          <w:sz w:val="28"/>
          <w:szCs w:val="28"/>
          <w:lang w:val="uk-UA"/>
        </w:rPr>
        <w:t xml:space="preserve"> (за бажанням)</w:t>
      </w:r>
      <w:r w:rsidR="00F2517D" w:rsidRPr="00D95E6B"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B01E1A" w:rsidTr="00B01E1A">
        <w:tc>
          <w:tcPr>
            <w:tcW w:w="9571" w:type="dxa"/>
          </w:tcPr>
          <w:p w:rsidR="00662983" w:rsidRPr="007D533B" w:rsidRDefault="00662983" w:rsidP="00662983">
            <w:pPr>
              <w:pStyle w:val="text"/>
              <w:rPr>
                <w:b/>
                <w:sz w:val="28"/>
                <w:szCs w:val="28"/>
              </w:rPr>
            </w:pPr>
          </w:p>
          <w:p w:rsidR="00662983" w:rsidRPr="00B01E1A" w:rsidRDefault="00662983" w:rsidP="006629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Пам’ятка</w:t>
            </w:r>
            <w:proofErr w:type="spellEnd"/>
            <w:proofErr w:type="gramEnd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 xml:space="preserve">«Як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навчитисявиразночитативіршові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твори» </w:t>
            </w:r>
          </w:p>
          <w:p w:rsidR="00662983" w:rsidRPr="00B01E1A" w:rsidRDefault="00662983" w:rsidP="0066298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Вдумливо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З’ясуйлексичнезначення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зрозумілихтобіслів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За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змістом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ідеєютворувизначнастрій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якимчитатимештвір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 кожному рядку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ідкреслиолівцем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стрижневе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слово, на яке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падаєлогічнийнаголос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(слово, яке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слідінтонаційно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голосом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виокремити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бовононайвагоміше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рядку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чиреченні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Позначолівцем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паузи: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кома –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ледьпомітна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пауза (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позначка</w:t>
            </w:r>
            <w:proofErr w:type="spellEnd"/>
            <w:proofErr w:type="gram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/);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двокрапка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тире –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помітна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пауза (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//).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явна пауза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ізінтонацієюзавершеності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///).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Ліворучвід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рядка постав </w:t>
            </w:r>
            <w:proofErr w:type="spellStart"/>
            <w:proofErr w:type="gram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ілку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щопередає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тону –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стрілкавгору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(↑);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зниження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тону –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стрілка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 (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рівний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 – горизонтальна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стрілка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(→).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Прочитай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кількаразі</w:t>
            </w:r>
            <w:proofErr w:type="gram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ірш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дотриманнямвимогусіхпозначок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Читаючивірш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уявляйкартини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яківиникають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запам’ятовуйїхпослідовність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Вивчившивіршнапам’ять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виразно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йогосвоїмблизьким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з’ясуй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вонипобажалитобі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кращогопрочитаннятвору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Врахуйїхніпобажання</w:t>
            </w:r>
            <w:proofErr w:type="spellEnd"/>
            <w:r w:rsidRPr="00B0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</w:t>
            </w:r>
          </w:p>
          <w:p w:rsidR="00B01E1A" w:rsidRDefault="00B01E1A" w:rsidP="00F2517D">
            <w:pPr>
              <w:pStyle w:val="text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62983" w:rsidRPr="00B01E1A" w:rsidRDefault="00662983" w:rsidP="00662983">
      <w:pPr>
        <w:pStyle w:val="text"/>
        <w:tabs>
          <w:tab w:val="left" w:pos="141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662983" w:rsidRPr="00662983" w:rsidTr="00662983">
        <w:tc>
          <w:tcPr>
            <w:tcW w:w="9571" w:type="dxa"/>
          </w:tcPr>
          <w:p w:rsidR="00662983" w:rsidRPr="00B01E1A" w:rsidRDefault="00662983" w:rsidP="00662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Пам’ятка</w:t>
            </w:r>
            <w:proofErr w:type="spellEnd"/>
            <w:proofErr w:type="gramEnd"/>
            <w:r w:rsidRPr="00B01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декламатора </w:t>
            </w:r>
          </w:p>
          <w:p w:rsidR="00662983" w:rsidRPr="00662983" w:rsidRDefault="00662983" w:rsidP="00662983">
            <w:pPr>
              <w:tabs>
                <w:tab w:val="left" w:pos="8222"/>
              </w:tabs>
              <w:ind w:left="284" w:firstLine="426"/>
              <w:rPr>
                <w:b/>
                <w:sz w:val="28"/>
                <w:szCs w:val="28"/>
                <w:lang w:val="uk-UA"/>
              </w:rPr>
            </w:pP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До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читаннянапам’ять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повтори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просебе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вірша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Перед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декламувати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займи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зручну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правильну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позу (стань </w:t>
            </w:r>
            <w:proofErr w:type="spellStart"/>
            <w:proofErr w:type="gram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розправплечі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набери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потрібнукількістьповітря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початку</w:t>
            </w:r>
            <w:proofErr w:type="gram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читанняможешдивитисяперіодично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двох-трьохучнів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якимитоваришуєш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щобвідразу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знітитися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оволодівшиситуацією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слідрозсіюватисвоюувагу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всьомукласу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тві</w:t>
            </w:r>
            <w:proofErr w:type="gram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якийчитатимеш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Читаннявіршаможешсупроводжувати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жестами,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протерухи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стриманими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втомлювати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відволікати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слухача.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Не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поспішайпід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набирай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повітрярівнимичастинамипід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пауз.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Декламуючи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уявляйкартини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якіозвучуєш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темпом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настроєм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передавай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Не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вартозанадтоголосночитативірш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оскількимайстерність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читанніхудожньоготворувизначаєтьсяпередусім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темпом,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інтонацією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настроєм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такожмімікою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жестами та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Розмічаннямовнихтактів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скісні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риски)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ними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щобзмуситиучняаналізуватифрази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вникати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суть.  </w:t>
            </w:r>
            <w:r w:rsidRPr="0066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2517D" w:rsidRPr="00662983" w:rsidRDefault="00F2517D" w:rsidP="00662983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bookmarkStart w:id="0" w:name="_GoBack"/>
      <w:bookmarkEnd w:id="0"/>
    </w:p>
    <w:sectPr w:rsidR="00F2517D" w:rsidRPr="00662983" w:rsidSect="00CE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6FF"/>
    <w:multiLevelType w:val="hybridMultilevel"/>
    <w:tmpl w:val="F304A4F4"/>
    <w:lvl w:ilvl="0" w:tplc="1B6A0E9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188"/>
    <w:multiLevelType w:val="hybridMultilevel"/>
    <w:tmpl w:val="0EF4E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3558"/>
    <w:multiLevelType w:val="hybridMultilevel"/>
    <w:tmpl w:val="4E685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C8"/>
    <w:rsid w:val="00006483"/>
    <w:rsid w:val="00006E75"/>
    <w:rsid w:val="00020BE9"/>
    <w:rsid w:val="000255B1"/>
    <w:rsid w:val="0002779C"/>
    <w:rsid w:val="000330D9"/>
    <w:rsid w:val="00046E3F"/>
    <w:rsid w:val="00056D15"/>
    <w:rsid w:val="000572A0"/>
    <w:rsid w:val="00087276"/>
    <w:rsid w:val="000A3390"/>
    <w:rsid w:val="000A4127"/>
    <w:rsid w:val="000A44D4"/>
    <w:rsid w:val="000D61FB"/>
    <w:rsid w:val="000E4217"/>
    <w:rsid w:val="000E68B0"/>
    <w:rsid w:val="000E6D5F"/>
    <w:rsid w:val="000E6FCF"/>
    <w:rsid w:val="00110B6F"/>
    <w:rsid w:val="00111C6C"/>
    <w:rsid w:val="001231F9"/>
    <w:rsid w:val="0012732E"/>
    <w:rsid w:val="00152291"/>
    <w:rsid w:val="001522D3"/>
    <w:rsid w:val="00153E8F"/>
    <w:rsid w:val="00161ADC"/>
    <w:rsid w:val="00164C98"/>
    <w:rsid w:val="001729AF"/>
    <w:rsid w:val="00185075"/>
    <w:rsid w:val="00193472"/>
    <w:rsid w:val="001A5E7A"/>
    <w:rsid w:val="001A5F9F"/>
    <w:rsid w:val="001A7954"/>
    <w:rsid w:val="001C32FC"/>
    <w:rsid w:val="001C7CCA"/>
    <w:rsid w:val="001D7582"/>
    <w:rsid w:val="00201BBF"/>
    <w:rsid w:val="00211FA6"/>
    <w:rsid w:val="002420F5"/>
    <w:rsid w:val="00247B55"/>
    <w:rsid w:val="00251D3E"/>
    <w:rsid w:val="00261C4C"/>
    <w:rsid w:val="00271D84"/>
    <w:rsid w:val="00280BC8"/>
    <w:rsid w:val="00283C13"/>
    <w:rsid w:val="002846BA"/>
    <w:rsid w:val="002B0D2F"/>
    <w:rsid w:val="002B5CE6"/>
    <w:rsid w:val="002D7EAC"/>
    <w:rsid w:val="002E12D4"/>
    <w:rsid w:val="003009C0"/>
    <w:rsid w:val="00311F3E"/>
    <w:rsid w:val="00347C80"/>
    <w:rsid w:val="00351E14"/>
    <w:rsid w:val="0035524A"/>
    <w:rsid w:val="00356C93"/>
    <w:rsid w:val="003756C0"/>
    <w:rsid w:val="003852D4"/>
    <w:rsid w:val="0039044A"/>
    <w:rsid w:val="003A3BE6"/>
    <w:rsid w:val="003A7C91"/>
    <w:rsid w:val="003B4416"/>
    <w:rsid w:val="003C4274"/>
    <w:rsid w:val="003C69C2"/>
    <w:rsid w:val="003D349A"/>
    <w:rsid w:val="003E1899"/>
    <w:rsid w:val="003E7871"/>
    <w:rsid w:val="00400C08"/>
    <w:rsid w:val="00405190"/>
    <w:rsid w:val="004127C2"/>
    <w:rsid w:val="00413CEC"/>
    <w:rsid w:val="00426878"/>
    <w:rsid w:val="00426B39"/>
    <w:rsid w:val="00430E1E"/>
    <w:rsid w:val="00435709"/>
    <w:rsid w:val="00437F05"/>
    <w:rsid w:val="004442D0"/>
    <w:rsid w:val="00454084"/>
    <w:rsid w:val="00455D32"/>
    <w:rsid w:val="00456D3C"/>
    <w:rsid w:val="00465394"/>
    <w:rsid w:val="0046718C"/>
    <w:rsid w:val="00497E06"/>
    <w:rsid w:val="004B6C79"/>
    <w:rsid w:val="004D3A8C"/>
    <w:rsid w:val="004E3916"/>
    <w:rsid w:val="004F4E56"/>
    <w:rsid w:val="004F6449"/>
    <w:rsid w:val="004F74E5"/>
    <w:rsid w:val="005034EF"/>
    <w:rsid w:val="005102FD"/>
    <w:rsid w:val="005128E5"/>
    <w:rsid w:val="00525058"/>
    <w:rsid w:val="005315CD"/>
    <w:rsid w:val="00537E4B"/>
    <w:rsid w:val="0054441B"/>
    <w:rsid w:val="005679DE"/>
    <w:rsid w:val="00570E5C"/>
    <w:rsid w:val="005820D5"/>
    <w:rsid w:val="00583A58"/>
    <w:rsid w:val="00586FF8"/>
    <w:rsid w:val="0059148B"/>
    <w:rsid w:val="00594626"/>
    <w:rsid w:val="005A673A"/>
    <w:rsid w:val="005D12E2"/>
    <w:rsid w:val="005E0D67"/>
    <w:rsid w:val="005E15F0"/>
    <w:rsid w:val="005E497B"/>
    <w:rsid w:val="005F011E"/>
    <w:rsid w:val="006323E4"/>
    <w:rsid w:val="0064351F"/>
    <w:rsid w:val="00662983"/>
    <w:rsid w:val="00663D40"/>
    <w:rsid w:val="006660DE"/>
    <w:rsid w:val="0068312C"/>
    <w:rsid w:val="006B3B9D"/>
    <w:rsid w:val="006C1358"/>
    <w:rsid w:val="006C3344"/>
    <w:rsid w:val="006D3419"/>
    <w:rsid w:val="006D4465"/>
    <w:rsid w:val="007411E7"/>
    <w:rsid w:val="007459CE"/>
    <w:rsid w:val="0075271F"/>
    <w:rsid w:val="00766F66"/>
    <w:rsid w:val="00777560"/>
    <w:rsid w:val="007B7C89"/>
    <w:rsid w:val="007C7F6E"/>
    <w:rsid w:val="007D533B"/>
    <w:rsid w:val="007D585D"/>
    <w:rsid w:val="007E3DC7"/>
    <w:rsid w:val="007E597A"/>
    <w:rsid w:val="007F7B39"/>
    <w:rsid w:val="00812D79"/>
    <w:rsid w:val="00826EDF"/>
    <w:rsid w:val="00870654"/>
    <w:rsid w:val="00881AB4"/>
    <w:rsid w:val="008A29FB"/>
    <w:rsid w:val="008A3D35"/>
    <w:rsid w:val="008D1C95"/>
    <w:rsid w:val="008D2CC1"/>
    <w:rsid w:val="008E4674"/>
    <w:rsid w:val="009065E3"/>
    <w:rsid w:val="00923DF2"/>
    <w:rsid w:val="009450F4"/>
    <w:rsid w:val="00950478"/>
    <w:rsid w:val="00976A46"/>
    <w:rsid w:val="009912B3"/>
    <w:rsid w:val="00997400"/>
    <w:rsid w:val="009A0C97"/>
    <w:rsid w:val="009A1AAB"/>
    <w:rsid w:val="009A3D49"/>
    <w:rsid w:val="009B350C"/>
    <w:rsid w:val="009C0107"/>
    <w:rsid w:val="009C54B1"/>
    <w:rsid w:val="009F5466"/>
    <w:rsid w:val="00A214FC"/>
    <w:rsid w:val="00A27B50"/>
    <w:rsid w:val="00A36A7D"/>
    <w:rsid w:val="00A44DD3"/>
    <w:rsid w:val="00A464E5"/>
    <w:rsid w:val="00A6416B"/>
    <w:rsid w:val="00A66D18"/>
    <w:rsid w:val="00A702C3"/>
    <w:rsid w:val="00A738FE"/>
    <w:rsid w:val="00A769E1"/>
    <w:rsid w:val="00A826D8"/>
    <w:rsid w:val="00A90106"/>
    <w:rsid w:val="00A96334"/>
    <w:rsid w:val="00A972FD"/>
    <w:rsid w:val="00AA5DFC"/>
    <w:rsid w:val="00AE1D02"/>
    <w:rsid w:val="00AE700E"/>
    <w:rsid w:val="00AF3C60"/>
    <w:rsid w:val="00AF4334"/>
    <w:rsid w:val="00AF5999"/>
    <w:rsid w:val="00B01E1A"/>
    <w:rsid w:val="00B03A7F"/>
    <w:rsid w:val="00B136C6"/>
    <w:rsid w:val="00B16978"/>
    <w:rsid w:val="00B33F4F"/>
    <w:rsid w:val="00B45B38"/>
    <w:rsid w:val="00B46B9E"/>
    <w:rsid w:val="00B560CC"/>
    <w:rsid w:val="00B565B0"/>
    <w:rsid w:val="00B61298"/>
    <w:rsid w:val="00B65F97"/>
    <w:rsid w:val="00B84106"/>
    <w:rsid w:val="00B95617"/>
    <w:rsid w:val="00BE5BFF"/>
    <w:rsid w:val="00BE790D"/>
    <w:rsid w:val="00C11A38"/>
    <w:rsid w:val="00C22BEF"/>
    <w:rsid w:val="00C344C8"/>
    <w:rsid w:val="00C528CA"/>
    <w:rsid w:val="00C53ECC"/>
    <w:rsid w:val="00C75300"/>
    <w:rsid w:val="00C81717"/>
    <w:rsid w:val="00C90A30"/>
    <w:rsid w:val="00C95E39"/>
    <w:rsid w:val="00C96A60"/>
    <w:rsid w:val="00CA14A3"/>
    <w:rsid w:val="00CB7268"/>
    <w:rsid w:val="00CC01F5"/>
    <w:rsid w:val="00CC76B6"/>
    <w:rsid w:val="00CD2DC9"/>
    <w:rsid w:val="00CE6A23"/>
    <w:rsid w:val="00D1778C"/>
    <w:rsid w:val="00D17839"/>
    <w:rsid w:val="00D31124"/>
    <w:rsid w:val="00D47DDB"/>
    <w:rsid w:val="00D61E3D"/>
    <w:rsid w:val="00D64B54"/>
    <w:rsid w:val="00D67789"/>
    <w:rsid w:val="00D70E37"/>
    <w:rsid w:val="00D76E2F"/>
    <w:rsid w:val="00D95E6B"/>
    <w:rsid w:val="00DB5C00"/>
    <w:rsid w:val="00DC07A0"/>
    <w:rsid w:val="00DE7389"/>
    <w:rsid w:val="00DF0771"/>
    <w:rsid w:val="00E0254E"/>
    <w:rsid w:val="00E06BB9"/>
    <w:rsid w:val="00E2053A"/>
    <w:rsid w:val="00E217C4"/>
    <w:rsid w:val="00E23AAD"/>
    <w:rsid w:val="00E426E6"/>
    <w:rsid w:val="00E52743"/>
    <w:rsid w:val="00EA3487"/>
    <w:rsid w:val="00EB379D"/>
    <w:rsid w:val="00EB7133"/>
    <w:rsid w:val="00ED04AE"/>
    <w:rsid w:val="00EE676C"/>
    <w:rsid w:val="00EF3628"/>
    <w:rsid w:val="00F2517D"/>
    <w:rsid w:val="00F26DEA"/>
    <w:rsid w:val="00F400A0"/>
    <w:rsid w:val="00F506D2"/>
    <w:rsid w:val="00F71238"/>
    <w:rsid w:val="00FB06F2"/>
    <w:rsid w:val="00FB3952"/>
    <w:rsid w:val="00FB5BE4"/>
    <w:rsid w:val="00FC72CE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pisok">
    <w:name w:val="textspisok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64C98"/>
  </w:style>
  <w:style w:type="table" w:styleId="a3">
    <w:name w:val="Table Grid"/>
    <w:basedOn w:val="a1"/>
    <w:uiPriority w:val="59"/>
    <w:rsid w:val="00B1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tappodpunkt">
    <w:name w:val="etappodpunkt"/>
    <w:basedOn w:val="a"/>
    <w:rsid w:val="00B1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B39"/>
    <w:rPr>
      <w:b/>
      <w:bCs/>
    </w:rPr>
  </w:style>
  <w:style w:type="character" w:styleId="a5">
    <w:name w:val="Hyperlink"/>
    <w:basedOn w:val="a0"/>
    <w:uiPriority w:val="99"/>
    <w:semiHidden/>
    <w:unhideWhenUsed/>
    <w:rsid w:val="007F7B39"/>
    <w:rPr>
      <w:color w:val="0000FF"/>
      <w:u w:val="single"/>
    </w:rPr>
  </w:style>
  <w:style w:type="paragraph" w:customStyle="1" w:styleId="textline">
    <w:name w:val="textline"/>
    <w:basedOn w:val="a"/>
    <w:rsid w:val="00F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pisok">
    <w:name w:val="textspisok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1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64C98"/>
  </w:style>
  <w:style w:type="table" w:styleId="a3">
    <w:name w:val="Table Grid"/>
    <w:basedOn w:val="a1"/>
    <w:uiPriority w:val="59"/>
    <w:rsid w:val="00B1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tappodpunkt">
    <w:name w:val="etappodpunkt"/>
    <w:basedOn w:val="a"/>
    <w:rsid w:val="00B1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B39"/>
    <w:rPr>
      <w:b/>
      <w:bCs/>
    </w:rPr>
  </w:style>
  <w:style w:type="character" w:styleId="a5">
    <w:name w:val="Hyperlink"/>
    <w:basedOn w:val="a0"/>
    <w:uiPriority w:val="99"/>
    <w:semiHidden/>
    <w:unhideWhenUsed/>
    <w:rsid w:val="007F7B39"/>
    <w:rPr>
      <w:color w:val="0000FF"/>
      <w:u w:val="single"/>
    </w:rPr>
  </w:style>
  <w:style w:type="paragraph" w:customStyle="1" w:styleId="textline">
    <w:name w:val="textline"/>
    <w:basedOn w:val="a"/>
    <w:rsid w:val="00F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0%B8%D0%BB%D1%96%D1%81%D1%82%D0%B8%D1%87%D0%BD%D1%96_%D1%84%D1%96%D0%B3%D1%83%D1%80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dcterms:created xsi:type="dcterms:W3CDTF">2016-01-27T13:05:00Z</dcterms:created>
  <dcterms:modified xsi:type="dcterms:W3CDTF">2016-01-28T08:02:00Z</dcterms:modified>
</cp:coreProperties>
</file>